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F52105">
              <w:rPr>
                <w:sz w:val="22"/>
                <w:szCs w:val="22"/>
              </w:rPr>
              <w:t>NEUTRA7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CA2812" w:rsidRPr="00373483" w:rsidRDefault="00CA2812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Sredstvo za pranje i čišćenje </w:t>
            </w:r>
            <w:proofErr w:type="spellStart"/>
            <w:r>
              <w:rPr>
                <w:sz w:val="22"/>
                <w:szCs w:val="22"/>
              </w:rPr>
              <w:t>vodotpornih</w:t>
            </w:r>
            <w:proofErr w:type="spellEnd"/>
            <w:r>
              <w:rPr>
                <w:sz w:val="22"/>
                <w:szCs w:val="22"/>
              </w:rPr>
              <w:t xml:space="preserve"> površina i podova otpornih na kiseline.</w:t>
            </w:r>
          </w:p>
        </w:tc>
      </w:tr>
      <w:tr w:rsidR="00F52105" w:rsidRPr="00CC7AA4" w:rsidTr="00882B73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CC7AA4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CC7AA4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CC7AA4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3672B">
              <w:rPr>
                <w:sz w:val="22"/>
                <w:szCs w:val="22"/>
              </w:rPr>
              <w:t>Fallerovo</w:t>
            </w:r>
            <w:proofErr w:type="spellEnd"/>
            <w:r w:rsidRPr="0083672B">
              <w:rPr>
                <w:sz w:val="22"/>
                <w:szCs w:val="22"/>
              </w:rPr>
              <w:t xml:space="preserve">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damir@</w:t>
            </w:r>
            <w:proofErr w:type="spellStart"/>
            <w:r w:rsidRPr="0083672B">
              <w:rPr>
                <w:sz w:val="22"/>
                <w:szCs w:val="22"/>
              </w:rPr>
              <w:t>arcora</w:t>
            </w:r>
            <w:proofErr w:type="spellEnd"/>
            <w:r w:rsidRPr="0083672B">
              <w:rPr>
                <w:sz w:val="22"/>
                <w:szCs w:val="22"/>
              </w:rPr>
              <w:t>-</w:t>
            </w:r>
            <w:proofErr w:type="spellStart"/>
            <w:r w:rsidRPr="0083672B">
              <w:rPr>
                <w:sz w:val="22"/>
                <w:szCs w:val="22"/>
              </w:rPr>
              <w:t>adria.hr</w:t>
            </w:r>
            <w:proofErr w:type="spellEnd"/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Zap. tek. 3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Nadraž</w:t>
            </w:r>
            <w:proofErr w:type="spellEnd"/>
            <w:r>
              <w:rPr>
                <w:sz w:val="22"/>
                <w:szCs w:val="22"/>
              </w:rPr>
              <w:t>. oka 2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H226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</w:tc>
      </w:tr>
      <w:tr w:rsidR="00F52105" w:rsidRPr="00031318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F52105">
              <w:rPr>
                <w:sz w:val="22"/>
                <w:szCs w:val="22"/>
              </w:rPr>
              <w:t>NEUTRA7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 wp14:anchorId="4FAD0544" wp14:editId="3BAFD5D9">
                  <wp:extent cx="1019175" cy="1019175"/>
                  <wp:effectExtent l="0" t="0" r="9525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color w:val="4C484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 wp14:anchorId="63ABBEFF" wp14:editId="4ECB1C52">
                  <wp:extent cx="1028700" cy="1028700"/>
                  <wp:effectExtent l="0" t="0" r="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Upozorenje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H226 Zapaljiva tekućina i para.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 Uzrokuje jako nadraživanje oka.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P210 Čuvati odvojeno od topline, vrućih površina, iskri, otvorenih plamena i ostalih izvora paljenja. Ne pušiti.</w:t>
            </w:r>
          </w:p>
          <w:p w:rsidR="001D505E" w:rsidRDefault="001D505E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P280 Nositi zaštitne rukavice/zaštitno odijelo/zaštitu za oči/zaštitu za lice.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P305+P351+P338 U SLUČAJU DODIRA S OČ</w:t>
            </w:r>
            <w:r w:rsidRPr="00D34BD4">
              <w:rPr>
                <w:sz w:val="22"/>
                <w:szCs w:val="22"/>
              </w:rPr>
              <w:t xml:space="preserve">IMA: oprezno </w:t>
            </w:r>
            <w:r>
              <w:rPr>
                <w:sz w:val="22"/>
                <w:szCs w:val="22"/>
              </w:rPr>
              <w:t>ispirati vodom nekoliko minuta. Ukloniti kontaktne leć</w:t>
            </w:r>
            <w:r w:rsidRPr="00D34BD4">
              <w:rPr>
                <w:sz w:val="22"/>
                <w:szCs w:val="22"/>
              </w:rPr>
              <w:t>e ukoliko ih nosi</w:t>
            </w:r>
            <w:r>
              <w:rPr>
                <w:sz w:val="22"/>
                <w:szCs w:val="22"/>
              </w:rPr>
              <w:t xml:space="preserve">te i ako se one lako uklanjaju. </w:t>
            </w:r>
            <w:r w:rsidRPr="00D34BD4">
              <w:rPr>
                <w:sz w:val="22"/>
                <w:szCs w:val="22"/>
              </w:rPr>
              <w:t>Nastaviti ispiranje.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P337+P313 </w:t>
            </w:r>
            <w:r w:rsidRPr="00D34BD4">
              <w:rPr>
                <w:sz w:val="22"/>
                <w:szCs w:val="22"/>
              </w:rPr>
              <w:t>Ako nadra</w:t>
            </w:r>
            <w:r>
              <w:rPr>
                <w:rFonts w:hint="eastAsia"/>
                <w:sz w:val="22"/>
                <w:szCs w:val="22"/>
              </w:rPr>
              <w:t>ž</w:t>
            </w:r>
            <w:r w:rsidRPr="00D34BD4">
              <w:rPr>
                <w:sz w:val="22"/>
                <w:szCs w:val="22"/>
              </w:rPr>
              <w:t>aj oka ne prestaje: zatra</w:t>
            </w:r>
            <w:r>
              <w:rPr>
                <w:rFonts w:hint="eastAsia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iti savjet/pomoć liječ</w:t>
            </w:r>
            <w:r w:rsidRPr="00D34BD4">
              <w:rPr>
                <w:sz w:val="22"/>
                <w:szCs w:val="22"/>
              </w:rPr>
              <w:t>nika.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64-17-5/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200-578-6/</w:t>
            </w:r>
          </w:p>
          <w:p w:rsidR="00F52105" w:rsidRPr="009F0477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5E5A6B">
              <w:rPr>
                <w:sz w:val="22"/>
                <w:szCs w:val="22"/>
              </w:rPr>
              <w:t>603-002-00-5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1F2094">
              <w:rPr>
                <w:sz w:val="22"/>
                <w:szCs w:val="22"/>
              </w:rPr>
              <w:t>01-2119457610-43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52105">
              <w:rPr>
                <w:sz w:val="22"/>
                <w:szCs w:val="22"/>
              </w:rPr>
              <w:t xml:space="preserve"> -&lt;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Etanol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Zap. tek. 2, H225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Nadraž</w:t>
            </w:r>
            <w:proofErr w:type="spellEnd"/>
            <w:r>
              <w:rPr>
                <w:sz w:val="22"/>
                <w:szCs w:val="22"/>
              </w:rPr>
              <w:t>. oka 2, H319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882B73" w:rsidP="00882B73">
            <w:pPr>
              <w:spacing w:before="40" w:after="40"/>
              <w:rPr>
                <w:sz w:val="22"/>
                <w:szCs w:val="22"/>
              </w:rPr>
            </w:pPr>
            <w:r w:rsidRPr="00882B73">
              <w:rPr>
                <w:sz w:val="22"/>
                <w:szCs w:val="22"/>
              </w:rPr>
              <w:t>68411-30-3</w:t>
            </w:r>
            <w:r>
              <w:rPr>
                <w:sz w:val="22"/>
                <w:szCs w:val="22"/>
              </w:rPr>
              <w:t>/</w:t>
            </w:r>
          </w:p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 w:rsidRPr="00882B73">
              <w:rPr>
                <w:sz w:val="22"/>
                <w:szCs w:val="22"/>
              </w:rPr>
              <w:t>270-115-0</w:t>
            </w:r>
            <w:r>
              <w:rPr>
                <w:sz w:val="22"/>
                <w:szCs w:val="22"/>
              </w:rPr>
              <w:t>/</w:t>
            </w:r>
          </w:p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882B73" w:rsidP="00882B73">
            <w:pPr>
              <w:spacing w:before="40" w:after="40"/>
              <w:rPr>
                <w:sz w:val="22"/>
                <w:szCs w:val="22"/>
              </w:rPr>
            </w:pPr>
            <w:r w:rsidRPr="00882B73">
              <w:rPr>
                <w:sz w:val="22"/>
                <w:szCs w:val="22"/>
              </w:rPr>
              <w:t>01-2119489428-22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1 -&lt; 5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Default="00882B73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Natrijevdodecilbenzensulfonat</w:t>
            </w:r>
            <w:proofErr w:type="spellEnd"/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Default="00A6390D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Ak. </w:t>
            </w:r>
            <w:proofErr w:type="spellStart"/>
            <w:r>
              <w:rPr>
                <w:sz w:val="22"/>
                <w:szCs w:val="22"/>
              </w:rPr>
              <w:t>toks</w:t>
            </w:r>
            <w:proofErr w:type="spellEnd"/>
            <w:r>
              <w:rPr>
                <w:sz w:val="22"/>
                <w:szCs w:val="22"/>
              </w:rPr>
              <w:t>. 4, H302</w:t>
            </w:r>
          </w:p>
          <w:p w:rsidR="00A6390D" w:rsidRDefault="00A6390D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Nadraž</w:t>
            </w:r>
            <w:proofErr w:type="spellEnd"/>
            <w:r>
              <w:rPr>
                <w:sz w:val="22"/>
                <w:szCs w:val="22"/>
              </w:rPr>
              <w:t>. koža 2, H315</w:t>
            </w:r>
          </w:p>
          <w:p w:rsidR="00A6390D" w:rsidRDefault="00A6390D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Ozlj</w:t>
            </w:r>
            <w:proofErr w:type="spellEnd"/>
            <w:r>
              <w:rPr>
                <w:sz w:val="22"/>
                <w:szCs w:val="22"/>
              </w:rPr>
              <w:t>. oka 1, H318</w:t>
            </w:r>
          </w:p>
          <w:p w:rsidR="00A6390D" w:rsidRDefault="00A6390D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toks</w:t>
            </w:r>
            <w:proofErr w:type="spellEnd"/>
            <w:r>
              <w:rPr>
                <w:sz w:val="22"/>
                <w:szCs w:val="22"/>
              </w:rPr>
              <w:t xml:space="preserve">. vod. </w:t>
            </w:r>
            <w:proofErr w:type="spellStart"/>
            <w:r>
              <w:rPr>
                <w:sz w:val="22"/>
                <w:szCs w:val="22"/>
              </w:rPr>
              <w:t>okol</w:t>
            </w:r>
            <w:proofErr w:type="spellEnd"/>
            <w:r>
              <w:rPr>
                <w:sz w:val="22"/>
                <w:szCs w:val="22"/>
              </w:rPr>
              <w:t>. 3, H412</w:t>
            </w:r>
          </w:p>
        </w:tc>
      </w:tr>
      <w:tr w:rsidR="00882B73" w:rsidRPr="00373483" w:rsidTr="00882B73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 w:rsidRPr="00974649">
              <w:rPr>
                <w:sz w:val="22"/>
                <w:szCs w:val="22"/>
              </w:rPr>
              <w:t>69011-36-5</w:t>
            </w:r>
            <w:r>
              <w:rPr>
                <w:sz w:val="22"/>
                <w:szCs w:val="22"/>
              </w:rPr>
              <w:t>/</w:t>
            </w:r>
          </w:p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500-241-6/</w:t>
            </w:r>
          </w:p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1 -&lt; 5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Alkilpolietoksilat</w:t>
            </w:r>
            <w:proofErr w:type="spellEnd"/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r w:rsidRPr="00974649">
              <w:rPr>
                <w:sz w:val="22"/>
                <w:szCs w:val="22"/>
              </w:rPr>
              <w:t xml:space="preserve">Ak. </w:t>
            </w:r>
            <w:proofErr w:type="spellStart"/>
            <w:r w:rsidRPr="00974649">
              <w:rPr>
                <w:sz w:val="22"/>
                <w:szCs w:val="22"/>
              </w:rPr>
              <w:t>toks</w:t>
            </w:r>
            <w:proofErr w:type="spellEnd"/>
            <w:r w:rsidRPr="00974649">
              <w:rPr>
                <w:sz w:val="22"/>
                <w:szCs w:val="22"/>
              </w:rPr>
              <w:t>. 4, H302</w:t>
            </w:r>
          </w:p>
          <w:p w:rsidR="00882B73" w:rsidRDefault="00882B73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Ozlj</w:t>
            </w:r>
            <w:proofErr w:type="spellEnd"/>
            <w:r>
              <w:rPr>
                <w:sz w:val="22"/>
                <w:szCs w:val="22"/>
              </w:rPr>
              <w:t>. oka 1, H318</w:t>
            </w:r>
          </w:p>
        </w:tc>
      </w:tr>
      <w:tr w:rsidR="00BD75C0" w:rsidRPr="00373483" w:rsidTr="00B1133E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C0" w:rsidRDefault="00BD75C0" w:rsidP="00B1133E">
            <w:pPr>
              <w:spacing w:before="40" w:after="40"/>
              <w:rPr>
                <w:sz w:val="22"/>
                <w:szCs w:val="22"/>
              </w:rPr>
            </w:pPr>
            <w:r w:rsidRPr="00B86D56">
              <w:rPr>
                <w:sz w:val="22"/>
                <w:szCs w:val="22"/>
              </w:rPr>
              <w:t>Označavanje sastojaka sukladno Uredbi (EZ) br</w:t>
            </w:r>
            <w:r>
              <w:rPr>
                <w:sz w:val="22"/>
                <w:szCs w:val="22"/>
              </w:rPr>
              <w:t>.</w:t>
            </w:r>
            <w:r w:rsidRPr="00B86D56">
              <w:rPr>
                <w:sz w:val="22"/>
                <w:szCs w:val="22"/>
              </w:rPr>
              <w:t xml:space="preserve"> 648/2004</w:t>
            </w:r>
            <w:r>
              <w:rPr>
                <w:sz w:val="22"/>
                <w:szCs w:val="22"/>
              </w:rPr>
              <w:t>:</w:t>
            </w:r>
          </w:p>
          <w:p w:rsidR="00BD75C0" w:rsidRPr="00373483" w:rsidRDefault="00BD75C0" w:rsidP="00BD75C0">
            <w:pPr>
              <w:spacing w:before="40" w:after="40"/>
              <w:rPr>
                <w:sz w:val="22"/>
                <w:szCs w:val="22"/>
              </w:rPr>
            </w:pPr>
            <w:r w:rsidRPr="00BD75C0">
              <w:rPr>
                <w:sz w:val="22"/>
                <w:szCs w:val="22"/>
              </w:rPr>
              <w:t xml:space="preserve">&lt;5% anionskih površinski aktivnih tvari, &lt;5% </w:t>
            </w:r>
            <w:proofErr w:type="spellStart"/>
            <w:r w:rsidRPr="00BD75C0">
              <w:rPr>
                <w:sz w:val="22"/>
                <w:szCs w:val="22"/>
              </w:rPr>
              <w:t>neionskih</w:t>
            </w:r>
            <w:proofErr w:type="spellEnd"/>
            <w:r w:rsidRPr="00BD75C0">
              <w:rPr>
                <w:sz w:val="22"/>
                <w:szCs w:val="22"/>
              </w:rPr>
              <w:t xml:space="preserve"> površinski </w:t>
            </w:r>
            <w:r>
              <w:rPr>
                <w:sz w:val="22"/>
                <w:szCs w:val="22"/>
              </w:rPr>
              <w:t>aktivnih tvari, parfemi (</w:t>
            </w:r>
            <w:proofErr w:type="spellStart"/>
            <w:r>
              <w:rPr>
                <w:sz w:val="22"/>
                <w:szCs w:val="22"/>
              </w:rPr>
              <w:t>heksil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</w:t>
            </w:r>
            <w:r w:rsidRPr="00BD75C0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mal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geraniol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benzil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salicilat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citrone</w:t>
            </w:r>
            <w:r w:rsidRPr="00BD75C0">
              <w:rPr>
                <w:sz w:val="22"/>
                <w:szCs w:val="22"/>
              </w:rPr>
              <w:t>lol</w:t>
            </w:r>
            <w:proofErr w:type="spellEnd"/>
            <w:r w:rsidRPr="00BD75C0">
              <w:rPr>
                <w:sz w:val="22"/>
                <w:szCs w:val="22"/>
              </w:rPr>
              <w:t xml:space="preserve">, </w:t>
            </w:r>
            <w:proofErr w:type="spellStart"/>
            <w:r w:rsidRPr="00BD75C0">
              <w:rPr>
                <w:sz w:val="22"/>
                <w:szCs w:val="22"/>
              </w:rPr>
              <w:t>butilfenil</w:t>
            </w:r>
            <w:proofErr w:type="spellEnd"/>
            <w:r w:rsidRPr="00BD75C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metilpropional</w:t>
            </w:r>
            <w:proofErr w:type="spellEnd"/>
            <w:r w:rsidRPr="00BD75C0">
              <w:rPr>
                <w:sz w:val="22"/>
                <w:szCs w:val="22"/>
              </w:rPr>
              <w:t>).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</w:t>
            </w:r>
            <w:r>
              <w:rPr>
                <w:sz w:val="22"/>
                <w:szCs w:val="22"/>
              </w:rPr>
              <w:t xml:space="preserve">blagom sapunicom i </w:t>
            </w:r>
            <w:r w:rsidRPr="00CD4CF6">
              <w:rPr>
                <w:sz w:val="22"/>
                <w:szCs w:val="22"/>
              </w:rPr>
              <w:t xml:space="preserve">vodom kroz </w:t>
            </w:r>
            <w:r>
              <w:rPr>
                <w:sz w:val="22"/>
                <w:szCs w:val="22"/>
              </w:rPr>
              <w:t>10-15</w:t>
            </w:r>
            <w:r w:rsidRPr="00CD4CF6">
              <w:rPr>
                <w:sz w:val="22"/>
                <w:szCs w:val="22"/>
              </w:rPr>
              <w:t xml:space="preserve"> minuta. Ukoliko se bilo kakvi simptomi pojave i zadrže, potražiti liječničku pomoć.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Čistim palcem i kažiprstom pridržati očne kapke i oprezno ispirati vodom kroz najmanje </w:t>
            </w:r>
            <w:r>
              <w:rPr>
                <w:sz w:val="22"/>
                <w:szCs w:val="22"/>
              </w:rPr>
              <w:t>15</w:t>
            </w:r>
            <w:r w:rsidRPr="00CD4CF6">
              <w:rPr>
                <w:sz w:val="22"/>
                <w:szCs w:val="22"/>
              </w:rPr>
              <w:t xml:space="preserve"> minuta, a ukoliko se simptomi nadraživanja zadrže potražiti pomoć oftalmologa.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 U slučaju pojave i zadržavanja simptoma potražiti liječničku pomoć.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Moguće crvenilo, svrbež i peckanje kod osjetljivih osoba nakon dugotrajnog kontakta.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Crvenilo, suzenje, žarenje i bol.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grlobolja, vrtoglavica, mučnina, povraćanje, proljev, bolovi u trbuhu.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Simptomatsko liječenje.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5A7F71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Ugljikov </w:t>
            </w:r>
            <w:proofErr w:type="spellStart"/>
            <w:r>
              <w:rPr>
                <w:sz w:val="22"/>
                <w:szCs w:val="22"/>
              </w:rPr>
              <w:t>monoksid</w:t>
            </w:r>
            <w:proofErr w:type="spellEnd"/>
            <w:r>
              <w:rPr>
                <w:sz w:val="22"/>
                <w:szCs w:val="22"/>
              </w:rPr>
              <w:t xml:space="preserve"> i ugljikov dioksid.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5A7F71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Spriječiti kontakt s kožom, </w:t>
            </w:r>
            <w:r w:rsidR="00F52105">
              <w:rPr>
                <w:sz w:val="22"/>
                <w:szCs w:val="22"/>
              </w:rPr>
              <w:t>očima</w:t>
            </w:r>
            <w:r>
              <w:rPr>
                <w:sz w:val="22"/>
                <w:szCs w:val="22"/>
              </w:rPr>
              <w:t xml:space="preserve"> i odjećom</w:t>
            </w:r>
            <w:r w:rsidR="00F52105">
              <w:rPr>
                <w:sz w:val="22"/>
                <w:szCs w:val="22"/>
              </w:rPr>
              <w:t>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 xml:space="preserve">Potrebno je </w:t>
            </w:r>
            <w:r>
              <w:rPr>
                <w:sz w:val="22"/>
                <w:szCs w:val="22"/>
              </w:rPr>
              <w:t>spriječiti dospijeće proizvoda do</w:t>
            </w:r>
            <w:r w:rsidRPr="000F1C19">
              <w:rPr>
                <w:sz w:val="22"/>
                <w:szCs w:val="22"/>
              </w:rPr>
              <w:t xml:space="preserve"> podzemnih voda i drugih sustava odvodnje voda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Površinu nakon čišćenja dobro oprati vodom.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6C417B" w:rsidRDefault="00F52105" w:rsidP="00882B73">
            <w:pPr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5A7F7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Zabranjeno pušenje. 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Spriječiti nastajanje aerosola.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Izbjegavati dodir s kožom i očima.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Čuvati na hladnom i dobro provjetrenom mjestu. Spremnike držati čvrsto zatvorenima. Držati podalje od izvora zapaljenja. Izbjegavati stvaranje elektrostatskog naboja. Osigurati S-izvedbu rasvjete i električne opreme.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Originalni spremnik proizvođača.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 ventilacija skladišnog prostora. Zaštititi od UV zračenja, direktnog sunčevog svjetla i smrzavanja.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9663A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Držati podalje od pića, hrane i hrane za životinje. 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F52105" w:rsidRPr="00373483" w:rsidTr="00882B73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F52105" w:rsidRPr="00373483" w:rsidTr="00882B73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Etanol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64-17-5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7044D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52105" w:rsidRDefault="00F52105" w:rsidP="00882B73">
            <w:r w:rsidRPr="004269DC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52105" w:rsidRDefault="00F52105" w:rsidP="00882B73">
            <w:r w:rsidRPr="00441A03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Vidjeti odjeljak 7.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5B4C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5B4C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 xml:space="preserve">Dobra ventilacija radnog prostora. </w:t>
            </w:r>
            <w:r w:rsidR="009663A3">
              <w:rPr>
                <w:sz w:val="22"/>
                <w:szCs w:val="22"/>
              </w:rPr>
              <w:t>Pri rukovanju ne jesti, piti niti pušiti.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Zaštitne naočale koje dobro prianjaju uz kožu lica.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9663A3">
            <w:r>
              <w:rPr>
                <w:sz w:val="22"/>
                <w:szCs w:val="22"/>
              </w:rPr>
              <w:t xml:space="preserve">Zaštitne rukavice od </w:t>
            </w:r>
            <w:proofErr w:type="spellStart"/>
            <w:r>
              <w:rPr>
                <w:sz w:val="22"/>
                <w:szCs w:val="22"/>
              </w:rPr>
              <w:t>nitrilne</w:t>
            </w:r>
            <w:proofErr w:type="spellEnd"/>
            <w:r>
              <w:rPr>
                <w:sz w:val="22"/>
                <w:szCs w:val="22"/>
              </w:rPr>
              <w:t xml:space="preserve"> gume.</w:t>
            </w:r>
            <w:r w:rsidR="00045636">
              <w:rPr>
                <w:sz w:val="22"/>
                <w:szCs w:val="22"/>
              </w:rPr>
              <w:t xml:space="preserve"> Vrijeme prodora: &gt; 480 minuta.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Radna odjeća od pamuka ili sl. materijala i obuća koja obuhvaća cijelo stopalo.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045636">
            <w:r>
              <w:rPr>
                <w:sz w:val="22"/>
                <w:szCs w:val="22"/>
              </w:rPr>
              <w:t xml:space="preserve">Nije potrebna. U slučaju pojave proizvoda u zraku u koncentracijama iznad GVI koristiti zaštitnu </w:t>
            </w:r>
            <w:proofErr w:type="spellStart"/>
            <w:r>
              <w:rPr>
                <w:sz w:val="22"/>
                <w:szCs w:val="22"/>
              </w:rPr>
              <w:t>polumasku</w:t>
            </w:r>
            <w:proofErr w:type="spellEnd"/>
            <w:r>
              <w:rPr>
                <w:sz w:val="22"/>
                <w:szCs w:val="22"/>
              </w:rPr>
              <w:t xml:space="preserve"> (HRN EN 136</w:t>
            </w:r>
            <w:r w:rsidRPr="004B443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ili masku (HRN EN 140</w:t>
            </w:r>
            <w:r w:rsidRPr="004B443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s </w:t>
            </w:r>
            <w:r w:rsidR="00045636">
              <w:rPr>
                <w:sz w:val="22"/>
                <w:szCs w:val="22"/>
              </w:rPr>
              <w:t>k</w:t>
            </w:r>
            <w:r w:rsidR="0084290F">
              <w:rPr>
                <w:sz w:val="22"/>
                <w:szCs w:val="22"/>
              </w:rPr>
              <w:t>o</w:t>
            </w:r>
            <w:r w:rsidR="00045636">
              <w:rPr>
                <w:sz w:val="22"/>
                <w:szCs w:val="22"/>
              </w:rPr>
              <w:t xml:space="preserve">mbiniranim </w:t>
            </w:r>
            <w:r>
              <w:rPr>
                <w:sz w:val="22"/>
                <w:szCs w:val="22"/>
              </w:rPr>
              <w:t>filtrom tipa A</w:t>
            </w:r>
            <w:r w:rsidR="00045636">
              <w:rPr>
                <w:sz w:val="22"/>
                <w:szCs w:val="22"/>
              </w:rPr>
              <w:t>1P2.</w:t>
            </w:r>
            <w:r>
              <w:rPr>
                <w:sz w:val="22"/>
                <w:szCs w:val="22"/>
              </w:rPr>
              <w:t xml:space="preserve"> U hitnim slučajevima koristiti samostalni uređaj za disanje </w:t>
            </w:r>
            <w:r w:rsidRPr="004B4433">
              <w:rPr>
                <w:sz w:val="22"/>
                <w:szCs w:val="22"/>
              </w:rPr>
              <w:t>sa stlačenim zrakom (HRN EN 137)</w:t>
            </w:r>
            <w:r>
              <w:rPr>
                <w:sz w:val="22"/>
                <w:szCs w:val="22"/>
              </w:rPr>
              <w:t>.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F52105" w:rsidRDefault="00F52105" w:rsidP="00882B73">
            <w:r w:rsidRPr="00177C8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583956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583956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583956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583956">
              <w:rPr>
                <w:sz w:val="22"/>
                <w:szCs w:val="22"/>
              </w:rPr>
              <w:t>-</w:t>
            </w:r>
          </w:p>
        </w:tc>
      </w:tr>
      <w:tr w:rsidR="00F52105" w:rsidRPr="00031318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Bezbojna  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04563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="00045636">
              <w:rPr>
                <w:sz w:val="22"/>
                <w:szCs w:val="22"/>
              </w:rPr>
              <w:t>parfemu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04563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Oko </w:t>
            </w:r>
            <w:r w:rsidR="000456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(pri 20 °C)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 85</w:t>
            </w:r>
            <w:r w:rsidR="00F52105">
              <w:rPr>
                <w:sz w:val="22"/>
                <w:szCs w:val="22"/>
              </w:rPr>
              <w:t xml:space="preserve"> 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Plamište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2105">
              <w:rPr>
                <w:sz w:val="22"/>
                <w:szCs w:val="22"/>
              </w:rPr>
              <w:t xml:space="preserve"> 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F758E5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C24F36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  <w:r w:rsidR="00F52105">
              <w:rPr>
                <w:sz w:val="22"/>
                <w:szCs w:val="22"/>
              </w:rPr>
              <w:t xml:space="preserve"> g/cm</w:t>
            </w:r>
            <w:r w:rsidR="00F52105" w:rsidRPr="00C24F36">
              <w:rPr>
                <w:sz w:val="22"/>
                <w:szCs w:val="22"/>
                <w:vertAlign w:val="superscript"/>
              </w:rPr>
              <w:t>3</w:t>
            </w:r>
            <w:r w:rsidR="00F521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Nasipna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</w:t>
            </w:r>
            <w:r w:rsidR="00045636">
              <w:rPr>
                <w:rFonts w:ascii="Arial" w:hAnsi="Arial" w:cs="Arial"/>
                <w:sz w:val="22"/>
                <w:szCs w:val="22"/>
              </w:rPr>
              <w:t xml:space="preserve"> (dinamička)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045636" w:rsidP="0004563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 10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>·s (pri 25 °C)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084DD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Reaktivnost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Prilikom zagrijavanja postoji opasnost od spontanog zapaljenja. 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2F6606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Nisu poznati opasni proizvodi raspada.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031318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LD50</w:t>
            </w:r>
            <w:r w:rsidR="009B088B">
              <w:rPr>
                <w:sz w:val="22"/>
                <w:szCs w:val="22"/>
              </w:rPr>
              <w:t xml:space="preserve"> (ATE)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9B088B" w:rsidP="0088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2000</w:t>
            </w:r>
            <w:r w:rsidR="00F52105">
              <w:rPr>
                <w:sz w:val="22"/>
                <w:szCs w:val="22"/>
              </w:rPr>
              <w:t xml:space="preserve"> mg/kg (Etanol);</w:t>
            </w:r>
          </w:p>
          <w:p w:rsidR="00F52105" w:rsidRDefault="009B088B" w:rsidP="009B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F52105">
              <w:rPr>
                <w:sz w:val="22"/>
                <w:szCs w:val="22"/>
              </w:rPr>
              <w:t>mg/kg (</w:t>
            </w:r>
            <w:proofErr w:type="spellStart"/>
            <w:r>
              <w:rPr>
                <w:sz w:val="22"/>
                <w:szCs w:val="22"/>
              </w:rPr>
              <w:t>Natrijevdodecilbenzensulfonat</w:t>
            </w:r>
            <w:proofErr w:type="spellEnd"/>
            <w:r w:rsidR="00F521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9B088B" w:rsidRPr="002747A2" w:rsidRDefault="009B088B" w:rsidP="009B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mg/kg (</w:t>
            </w:r>
            <w:proofErr w:type="spellStart"/>
            <w:r>
              <w:rPr>
                <w:sz w:val="22"/>
                <w:szCs w:val="22"/>
              </w:rPr>
              <w:t>Alkilpolietoksilat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8934C1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8934C1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LD50</w:t>
            </w:r>
            <w:r w:rsidR="009B088B">
              <w:rPr>
                <w:sz w:val="22"/>
                <w:szCs w:val="22"/>
              </w:rPr>
              <w:t xml:space="preserve"> (ATE)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9B088B" w:rsidP="00882B73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2000 mg/kg (Etanol);</w:t>
            </w:r>
          </w:p>
          <w:p w:rsidR="00F52105" w:rsidRDefault="009B088B" w:rsidP="0088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&gt; 2000 </w:t>
            </w:r>
            <w:r w:rsidR="00F52105">
              <w:rPr>
                <w:sz w:val="22"/>
                <w:szCs w:val="22"/>
              </w:rPr>
              <w:t>mg/kg (</w:t>
            </w:r>
            <w:proofErr w:type="spellStart"/>
            <w:r>
              <w:rPr>
                <w:sz w:val="22"/>
                <w:szCs w:val="22"/>
              </w:rPr>
              <w:t>Natrijevdodecilbenzensulfonat</w:t>
            </w:r>
            <w:proofErr w:type="spellEnd"/>
            <w:r w:rsidR="00F521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9B088B" w:rsidRDefault="004373B5" w:rsidP="00882B73">
            <w:r>
              <w:rPr>
                <w:sz w:val="22"/>
                <w:szCs w:val="22"/>
              </w:rPr>
              <w:t>&gt; 2000</w:t>
            </w:r>
            <w:r w:rsidR="009B088B">
              <w:rPr>
                <w:sz w:val="22"/>
                <w:szCs w:val="22"/>
              </w:rPr>
              <w:t xml:space="preserve"> mg/kg (</w:t>
            </w:r>
            <w:proofErr w:type="spellStart"/>
            <w:r w:rsidR="009B088B">
              <w:rPr>
                <w:sz w:val="22"/>
                <w:szCs w:val="22"/>
              </w:rPr>
              <w:t>Alkilpolietoksilat</w:t>
            </w:r>
            <w:proofErr w:type="spellEnd"/>
            <w:r w:rsidR="009B088B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LC50</w:t>
            </w:r>
            <w:r w:rsidR="009B088B">
              <w:rPr>
                <w:sz w:val="22"/>
                <w:szCs w:val="22"/>
              </w:rPr>
              <w:t xml:space="preserve"> (ATE)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9B088B" w:rsidRDefault="009B088B" w:rsidP="009B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20 mg/l (Etanol);</w:t>
            </w:r>
          </w:p>
          <w:p w:rsidR="00F52105" w:rsidRDefault="009B088B" w:rsidP="009B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5 mg/l (</w:t>
            </w:r>
            <w:proofErr w:type="spellStart"/>
            <w:r>
              <w:rPr>
                <w:sz w:val="22"/>
                <w:szCs w:val="22"/>
              </w:rPr>
              <w:t>Natrijevdodecilbenzensulfonat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9B088B" w:rsidRDefault="004373B5" w:rsidP="009B088B">
            <w:r>
              <w:rPr>
                <w:sz w:val="22"/>
                <w:szCs w:val="22"/>
              </w:rPr>
              <w:t>&gt; 5 mg/l (</w:t>
            </w:r>
            <w:proofErr w:type="spellStart"/>
            <w:r>
              <w:rPr>
                <w:sz w:val="22"/>
                <w:szCs w:val="22"/>
              </w:rPr>
              <w:t>Alkilpolietoksilat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9B088B" w:rsidP="00882B73">
            <w:r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1C2DDA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266022">
              <w:rPr>
                <w:sz w:val="22"/>
                <w:szCs w:val="22"/>
              </w:rPr>
              <w:t>-</w:t>
            </w:r>
          </w:p>
        </w:tc>
      </w:tr>
      <w:tr w:rsidR="00F52105" w:rsidRPr="001C2DDA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1C2DDA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52105" w:rsidRPr="00373483" w:rsidTr="00882B73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C5302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Nadražuje oči. Blago nadraživanje dišnog sustava i kože.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13697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13697F">
              <w:rPr>
                <w:sz w:val="22"/>
                <w:szCs w:val="22"/>
              </w:rPr>
              <w:t>-</w:t>
            </w:r>
          </w:p>
        </w:tc>
      </w:tr>
      <w:tr w:rsidR="00F52105" w:rsidRPr="001C2DDA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-</w:t>
            </w:r>
          </w:p>
        </w:tc>
      </w:tr>
      <w:tr w:rsidR="00F52105" w:rsidRPr="001C2DDA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105" w:rsidRPr="001C2DD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E4737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52105" w:rsidRDefault="00F52105" w:rsidP="00882B73">
            <w:r w:rsidRPr="002463A2">
              <w:rPr>
                <w:sz w:val="22"/>
                <w:szCs w:val="22"/>
              </w:rPr>
              <w:t>-</w:t>
            </w:r>
          </w:p>
        </w:tc>
      </w:tr>
      <w:tr w:rsidR="00F52105" w:rsidRPr="009A4A97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A4A97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81ECB">
              <w:rPr>
                <w:sz w:val="22"/>
                <w:szCs w:val="22"/>
              </w:rPr>
              <w:t>-</w:t>
            </w:r>
          </w:p>
        </w:tc>
      </w:tr>
      <w:tr w:rsidR="00F52105" w:rsidRPr="00D56976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56976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A17D9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A17D9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A17D9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A17D9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A17D9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D56976" w:rsidTr="00882B73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D56976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D56976" w:rsidTr="00882B73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56976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C42EB6" w:rsidP="00882B73"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CF761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CF761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F52105" w:rsidRPr="00373483" w:rsidTr="00882B73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D56976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F52105" w:rsidRPr="00373483" w:rsidTr="00882B73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2024A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rPr>
                <w:sz w:val="22"/>
                <w:szCs w:val="22"/>
              </w:rPr>
              <w:t>&gt; 1000</w:t>
            </w:r>
            <w:r w:rsidR="00F52105">
              <w:rPr>
                <w:sz w:val="22"/>
                <w:szCs w:val="22"/>
              </w:rPr>
              <w:t xml:space="preserve"> mg/l (Etanol)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204A4D" w:rsidRPr="00204A4D" w:rsidRDefault="00204A4D" w:rsidP="00882B73">
            <w:pPr>
              <w:rPr>
                <w:sz w:val="22"/>
                <w:szCs w:val="22"/>
              </w:rPr>
            </w:pPr>
            <w:r>
              <w:t>&gt; 1000</w:t>
            </w:r>
            <w:r w:rsidR="00F52105" w:rsidRPr="002024A6">
              <w:t xml:space="preserve"> mg/l</w:t>
            </w:r>
            <w:r w:rsidR="00F52105">
              <w:t xml:space="preserve"> </w:t>
            </w:r>
            <w:r>
              <w:rPr>
                <w:sz w:val="22"/>
                <w:szCs w:val="22"/>
              </w:rPr>
              <w:t>(Etanol)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204A4D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="00F52105" w:rsidRPr="00373483">
              <w:rPr>
                <w:rFonts w:ascii="Arial" w:hAnsi="Arial" w:cs="Arial"/>
                <w:sz w:val="22"/>
                <w:szCs w:val="22"/>
              </w:rPr>
              <w:t>C</w:t>
            </w:r>
            <w:r w:rsidR="00F52105"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204A4D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204A4D" w:rsidP="00882B73">
            <w:r>
              <w:t>&gt; 100</w:t>
            </w:r>
            <w:r w:rsidR="00F52105" w:rsidRPr="002024A6">
              <w:t xml:space="preserve"> mg/l</w:t>
            </w:r>
            <w:r w:rsidR="00F52105">
              <w:t xml:space="preserve"> </w:t>
            </w:r>
            <w:r w:rsidR="00F52105">
              <w:rPr>
                <w:sz w:val="22"/>
                <w:szCs w:val="22"/>
              </w:rPr>
              <w:t>(Etanol)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56BA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60F1F">
              <w:rPr>
                <w:sz w:val="22"/>
                <w:szCs w:val="22"/>
              </w:rPr>
              <w:t>-</w:t>
            </w:r>
          </w:p>
        </w:tc>
      </w:tr>
      <w:tr w:rsidR="00F52105" w:rsidRPr="00D02B6B" w:rsidTr="00882B73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02B6B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F52105" w:rsidRPr="00373483" w:rsidTr="00882B73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  <w:proofErr w:type="spellEnd"/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E0452D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15FDB" w:rsidRPr="00373483" w:rsidTr="00882B73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&gt; 60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28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>
            <w:r w:rsidRPr="00FE6F9A">
              <w:t>OECD 301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Etanol</w:t>
            </w:r>
          </w:p>
        </w:tc>
      </w:tr>
      <w:tr w:rsidR="00415FDB" w:rsidRPr="00373483" w:rsidTr="00882B73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&gt; 60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28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>
            <w:r w:rsidRPr="00FE6F9A">
              <w:t>OECD 301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415FDB" w:rsidRDefault="00415FDB" w:rsidP="00882B73">
            <w:proofErr w:type="spellStart"/>
            <w:r>
              <w:rPr>
                <w:sz w:val="22"/>
                <w:szCs w:val="22"/>
              </w:rPr>
              <w:t>Natrijevdodecilbenzensulfonat</w:t>
            </w:r>
            <w:proofErr w:type="spellEnd"/>
          </w:p>
        </w:tc>
      </w:tr>
      <w:tr w:rsidR="00415FDB" w:rsidRPr="00373483" w:rsidTr="00882B73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&gt; 60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>
              <w:rPr>
                <w:sz w:val="22"/>
                <w:szCs w:val="22"/>
              </w:rPr>
              <w:t>28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415FDB" w:rsidRDefault="00415FDB">
            <w:r w:rsidRPr="00FE6F9A">
              <w:t>OECD 301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415FDB" w:rsidRDefault="00415FDB" w:rsidP="00882B73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DB" w:rsidRDefault="00415FDB" w:rsidP="00882B73">
            <w:proofErr w:type="spellStart"/>
            <w:r>
              <w:rPr>
                <w:sz w:val="22"/>
                <w:szCs w:val="22"/>
              </w:rPr>
              <w:t>Alkilpolietoksilat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02B6B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54407">
              <w:rPr>
                <w:rFonts w:ascii="Arial" w:hAnsi="Arial" w:cs="Arial"/>
                <w:sz w:val="22"/>
                <w:szCs w:val="22"/>
              </w:rPr>
              <w:t xml:space="preserve">Površinski aktivne tvari sadržane u ovom </w:t>
            </w:r>
            <w:r>
              <w:rPr>
                <w:rFonts w:ascii="Arial" w:hAnsi="Arial" w:cs="Arial"/>
                <w:sz w:val="22"/>
                <w:szCs w:val="22"/>
              </w:rPr>
              <w:t>proizvodu</w:t>
            </w:r>
            <w:r w:rsidRPr="00754407">
              <w:rPr>
                <w:rFonts w:ascii="Arial" w:hAnsi="Arial" w:cs="Arial"/>
                <w:sz w:val="22"/>
                <w:szCs w:val="22"/>
              </w:rPr>
              <w:t xml:space="preserve"> u skladu s</w:t>
            </w:r>
            <w:r>
              <w:rPr>
                <w:rFonts w:ascii="Arial" w:hAnsi="Arial" w:cs="Arial"/>
                <w:sz w:val="22"/>
                <w:szCs w:val="22"/>
              </w:rPr>
              <w:t>u s</w:t>
            </w:r>
            <w:r w:rsidRPr="00754407">
              <w:rPr>
                <w:rFonts w:ascii="Arial" w:hAnsi="Arial" w:cs="Arial"/>
                <w:sz w:val="22"/>
                <w:szCs w:val="22"/>
              </w:rPr>
              <w:t xml:space="preserve"> kriterijima biorazgradivosti kako je navedeno u Uredbi (EZ) </w:t>
            </w:r>
            <w:proofErr w:type="spellStart"/>
            <w:r w:rsidRPr="00754407">
              <w:rPr>
                <w:rFonts w:ascii="Arial" w:hAnsi="Arial" w:cs="Arial"/>
                <w:sz w:val="22"/>
                <w:szCs w:val="22"/>
              </w:rPr>
              <w:t>br</w:t>
            </w:r>
            <w:proofErr w:type="spellEnd"/>
            <w:r w:rsidRPr="00754407">
              <w:rPr>
                <w:rFonts w:ascii="Arial" w:hAnsi="Arial" w:cs="Arial"/>
                <w:sz w:val="22"/>
                <w:szCs w:val="22"/>
              </w:rPr>
              <w:t xml:space="preserve"> 648/2004 o deterdžentima.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D629FA">
              <w:t>-0,32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Etanol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D629FA">
              <w:t>0,05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Propan-2-ol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551CFF">
              <w:rPr>
                <w:sz w:val="22"/>
                <w:szCs w:val="22"/>
              </w:rPr>
              <w:t>-</w:t>
            </w:r>
          </w:p>
        </w:tc>
      </w:tr>
      <w:tr w:rsidR="00F52105" w:rsidRPr="00D02B6B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02B6B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Nema naznake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bioakumulacije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174D00">
              <w:rPr>
                <w:sz w:val="22"/>
                <w:szCs w:val="22"/>
              </w:rPr>
              <w:t>-</w:t>
            </w:r>
          </w:p>
        </w:tc>
      </w:tr>
      <w:tr w:rsidR="00F52105" w:rsidRPr="00D02B6B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D02B6B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333C2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topiv u vodi.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0E23D0"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Henryjeva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konst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F32068"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Rezultati </w:t>
            </w:r>
            <w:r>
              <w:rPr>
                <w:rFonts w:ascii="Arial" w:hAnsi="Arial" w:cs="Arial"/>
                <w:sz w:val="22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PBT 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D17607">
              <w:rPr>
                <w:sz w:val="22"/>
                <w:szCs w:val="22"/>
              </w:rPr>
              <w:t xml:space="preserve">Ne sadrži tvari koje podliježu procjeni PBT i </w:t>
            </w:r>
            <w:proofErr w:type="spellStart"/>
            <w:r w:rsidRPr="00D17607">
              <w:rPr>
                <w:sz w:val="22"/>
                <w:szCs w:val="22"/>
              </w:rPr>
              <w:t>vPvB</w:t>
            </w:r>
            <w:proofErr w:type="spellEnd"/>
            <w:r w:rsidRPr="00D17607">
              <w:rPr>
                <w:sz w:val="22"/>
                <w:szCs w:val="22"/>
              </w:rPr>
              <w:t>.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r>
              <w:rPr>
                <w:rFonts w:ascii="Arial" w:hAnsi="Arial" w:cs="Arial"/>
                <w:sz w:val="22"/>
                <w:szCs w:val="22"/>
              </w:rPr>
              <w:t>obrade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otpad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C02F10">
              <w:rPr>
                <w:sz w:val="22"/>
                <w:szCs w:val="22"/>
              </w:rPr>
              <w:t>Predati na zbrinjavanje pravnoj osobi ovlaštenoj od ministarstva nadležnog za zbrinjavanje otpada.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0B" w:rsidRDefault="001D630B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 od proizvoda: 07 06 04  O</w:t>
            </w:r>
            <w:r w:rsidRPr="00873517">
              <w:rPr>
                <w:sz w:val="22"/>
                <w:szCs w:val="22"/>
              </w:rPr>
              <w:t>tpad od P</w:t>
            </w:r>
            <w:r>
              <w:rPr>
                <w:sz w:val="22"/>
                <w:szCs w:val="22"/>
              </w:rPr>
              <w:t>FDU masti, ulja, sapuna, deterdž</w:t>
            </w:r>
            <w:r w:rsidRPr="00873517">
              <w:rPr>
                <w:sz w:val="22"/>
                <w:szCs w:val="22"/>
              </w:rPr>
              <w:t>enata, sred</w:t>
            </w:r>
            <w:r>
              <w:rPr>
                <w:sz w:val="22"/>
                <w:szCs w:val="22"/>
              </w:rPr>
              <w:t>stava za dezinfekciju i kozmetič</w:t>
            </w:r>
            <w:r w:rsidRPr="00873517">
              <w:rPr>
                <w:sz w:val="22"/>
                <w:szCs w:val="22"/>
              </w:rPr>
              <w:t>kih sredstava</w:t>
            </w:r>
            <w:r>
              <w:rPr>
                <w:sz w:val="22"/>
                <w:szCs w:val="22"/>
              </w:rPr>
              <w:t xml:space="preserve"> – </w:t>
            </w:r>
            <w:r w:rsidRPr="001D630B">
              <w:rPr>
                <w:sz w:val="22"/>
                <w:szCs w:val="22"/>
              </w:rPr>
              <w:t>ostala organska otapal</w:t>
            </w:r>
            <w:r>
              <w:rPr>
                <w:sz w:val="22"/>
                <w:szCs w:val="22"/>
              </w:rPr>
              <w:t>a, tekućine za ispiranje i matič</w:t>
            </w:r>
            <w:r w:rsidRPr="001D630B">
              <w:rPr>
                <w:sz w:val="22"/>
                <w:szCs w:val="22"/>
              </w:rPr>
              <w:t>ni lugovi</w:t>
            </w:r>
            <w:r>
              <w:rPr>
                <w:sz w:val="22"/>
                <w:szCs w:val="22"/>
              </w:rPr>
              <w:t>.</w:t>
            </w:r>
          </w:p>
          <w:p w:rsidR="001D630B" w:rsidRPr="00373483" w:rsidRDefault="001D630B" w:rsidP="00882B73">
            <w:pPr>
              <w:spacing w:before="40" w:after="40"/>
              <w:rPr>
                <w:sz w:val="22"/>
                <w:szCs w:val="22"/>
              </w:rPr>
            </w:pPr>
            <w:r w:rsidRPr="001D630B">
              <w:rPr>
                <w:sz w:val="22"/>
                <w:szCs w:val="22"/>
              </w:rPr>
              <w:t>Ambalaža: 15 01 02 OTPADNA AMBALAŢA; APSORBENSI, TKANINE I SREDSTVA ZA BRISANJE I UPIJANJE, FILTARSKI MATERIJALI I ZAŠTITNA ODJEĆA KOJA NIJE SPECIFICIRANA NA DRUGI NAĈIN – ambalaža od plastike.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F52105" w:rsidRPr="00273DC2" w:rsidTr="00882B73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273DC2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273DC2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>
              <w:rPr>
                <w:sz w:val="22"/>
                <w:szCs w:val="22"/>
              </w:rPr>
              <w:t>1170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 w:rsidRPr="005F2858">
              <w:t>ETANOL, OTOPINA (ETIL ALKOHOL, OTOPINA)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3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III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>
              <w:rPr>
                <w:sz w:val="22"/>
                <w:szCs w:val="22"/>
              </w:rPr>
              <w:t>1170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 w:rsidRPr="005F2858">
              <w:t>ETANOL, OTOPINA (ETIL ALKOHOL, OTOPINA)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3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III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 w:val="22"/>
                <w:szCs w:val="22"/>
              </w:rPr>
              <w:t>plovnim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putovima (ADN)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>
              <w:rPr>
                <w:sz w:val="22"/>
                <w:szCs w:val="22"/>
              </w:rPr>
              <w:t>1170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 w:rsidRPr="005F2858">
              <w:t>ETANOL, OTOPINA (ETIL ALKOHOL, OTOPINA)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3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III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>
              <w:rPr>
                <w:sz w:val="22"/>
                <w:szCs w:val="22"/>
              </w:rPr>
              <w:t>1170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5F2858" w:rsidP="00882B73">
            <w:r w:rsidRPr="005F2858">
              <w:t>ETANOL, OTOPINA (ETIL ALKOHOL, OTOPINA)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3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>
              <w:rPr>
                <w:sz w:val="22"/>
                <w:szCs w:val="22"/>
              </w:rPr>
              <w:t>III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D45FF"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D45FF"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D45FF"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52105" w:rsidRDefault="00F52105" w:rsidP="00882B73">
            <w:r w:rsidRPr="00AD45FF"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92156A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2156A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1907/2006 (REACH)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453/2010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1272/2008 (CLP)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528/2012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648/2004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kemikalijama (NN 18/2013)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održivom gospodarenju otpadom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o kategorijama, vrstama i klasifikaciji otpada s katalogom otpada i listom opasnog otpada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ambalaži i ambalažnom otpadu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B71DD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105" w:rsidRPr="003B71DD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ATE – </w:t>
            </w:r>
            <w:proofErr w:type="spellStart"/>
            <w:r w:rsidRPr="00915111">
              <w:rPr>
                <w:sz w:val="22"/>
                <w:szCs w:val="22"/>
              </w:rPr>
              <w:t>Acute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Toxicity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Estimate</w:t>
            </w:r>
            <w:proofErr w:type="spellEnd"/>
            <w:r w:rsidRPr="00915111">
              <w:rPr>
                <w:sz w:val="22"/>
                <w:szCs w:val="22"/>
              </w:rPr>
              <w:t xml:space="preserve"> (procjena akutne toksičnosti).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LC50 – letalna koncentracija za 50 % izloženih organizama.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LD50 – letalna doza za 50 % izloženih organizama.</w:t>
            </w:r>
          </w:p>
          <w:p w:rsidR="00F52105" w:rsidRPr="00915111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PBT – postojano, </w:t>
            </w:r>
            <w:proofErr w:type="spellStart"/>
            <w:r w:rsidRPr="00915111">
              <w:rPr>
                <w:sz w:val="22"/>
                <w:szCs w:val="22"/>
              </w:rPr>
              <w:t>bioperzistentno</w:t>
            </w:r>
            <w:proofErr w:type="spellEnd"/>
            <w:r w:rsidRPr="00915111">
              <w:rPr>
                <w:sz w:val="22"/>
                <w:szCs w:val="22"/>
              </w:rPr>
              <w:t>, toksično.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915111">
              <w:rPr>
                <w:sz w:val="22"/>
                <w:szCs w:val="22"/>
              </w:rPr>
              <w:t>vPvB</w:t>
            </w:r>
            <w:proofErr w:type="spellEnd"/>
            <w:r w:rsidRPr="00915111">
              <w:rPr>
                <w:sz w:val="22"/>
                <w:szCs w:val="22"/>
              </w:rPr>
              <w:t xml:space="preserve"> – vrlo postojano, vrlo </w:t>
            </w:r>
            <w:proofErr w:type="spellStart"/>
            <w:r w:rsidRPr="00915111">
              <w:rPr>
                <w:sz w:val="22"/>
                <w:szCs w:val="22"/>
              </w:rPr>
              <w:t>bioakumulativno</w:t>
            </w:r>
            <w:proofErr w:type="spellEnd"/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05" w:rsidRPr="00373483" w:rsidRDefault="00F52105" w:rsidP="00EA049F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Sigurnosno-tehnički list proizvođača, tvrtke </w:t>
            </w:r>
            <w:proofErr w:type="spellStart"/>
            <w:r w:rsidRPr="00915111">
              <w:rPr>
                <w:sz w:val="22"/>
                <w:szCs w:val="22"/>
              </w:rPr>
              <w:t>Arcora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International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GmbH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Marsstraße</w:t>
            </w:r>
            <w:proofErr w:type="spellEnd"/>
            <w:r w:rsidRPr="00915111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, </w:t>
            </w:r>
            <w:r w:rsidRPr="00915111">
              <w:rPr>
                <w:sz w:val="22"/>
                <w:szCs w:val="22"/>
              </w:rPr>
              <w:t xml:space="preserve">85609 </w:t>
            </w:r>
            <w:proofErr w:type="spellStart"/>
            <w:r w:rsidRPr="00915111">
              <w:rPr>
                <w:sz w:val="22"/>
                <w:szCs w:val="22"/>
              </w:rPr>
              <w:t>Aschheim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bei</w:t>
            </w:r>
            <w:proofErr w:type="spellEnd"/>
            <w:r w:rsidRPr="00915111">
              <w:rPr>
                <w:sz w:val="22"/>
                <w:szCs w:val="22"/>
              </w:rPr>
              <w:t xml:space="preserve"> München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Deutschland</w:t>
            </w:r>
            <w:proofErr w:type="spellEnd"/>
            <w:r w:rsidRPr="00915111">
              <w:rPr>
                <w:sz w:val="22"/>
                <w:szCs w:val="22"/>
              </w:rPr>
              <w:t xml:space="preserve">, za smjesu </w:t>
            </w:r>
            <w:r w:rsidR="00EA049F">
              <w:rPr>
                <w:sz w:val="22"/>
                <w:szCs w:val="22"/>
              </w:rPr>
              <w:t>NEUTRA7</w:t>
            </w:r>
            <w:r w:rsidRPr="00DE2B67">
              <w:rPr>
                <w:sz w:val="22"/>
                <w:szCs w:val="22"/>
              </w:rPr>
              <w:t xml:space="preserve"> </w:t>
            </w:r>
            <w:r w:rsidRPr="00915111">
              <w:rPr>
                <w:sz w:val="22"/>
                <w:szCs w:val="22"/>
              </w:rPr>
              <w:t xml:space="preserve">od </w:t>
            </w:r>
            <w:r w:rsidR="00EA049F">
              <w:rPr>
                <w:sz w:val="22"/>
                <w:szCs w:val="22"/>
              </w:rPr>
              <w:t>02</w:t>
            </w:r>
            <w:r w:rsidRPr="00915111">
              <w:rPr>
                <w:sz w:val="22"/>
                <w:szCs w:val="22"/>
              </w:rPr>
              <w:t>.</w:t>
            </w:r>
            <w:r w:rsidR="00EA049F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.2015., </w:t>
            </w:r>
            <w:r w:rsidRPr="00915111">
              <w:rPr>
                <w:sz w:val="22"/>
                <w:szCs w:val="22"/>
              </w:rPr>
              <w:t>ESIS, ICSC, UNEP, IUCLID, IPCS INCHEM, OECD.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CLP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prema CLP</w:t>
            </w:r>
            <w:r>
              <w:rPr>
                <w:rFonts w:ascii="Arial" w:hAnsi="Arial" w:cs="Arial"/>
                <w:sz w:val="22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H226</w:t>
            </w:r>
          </w:p>
          <w:p w:rsidR="00F52105" w:rsidRPr="00373483" w:rsidRDefault="00F52105" w:rsidP="00882B73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podacima proizvođača</w:t>
            </w:r>
          </w:p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podacima proizvođača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H225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H226</w:t>
            </w:r>
          </w:p>
          <w:p w:rsidR="00EA049F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H302</w:t>
            </w:r>
          </w:p>
          <w:p w:rsidR="00EA049F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H315</w:t>
            </w:r>
          </w:p>
          <w:p w:rsidR="00EA049F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H318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  <w:p w:rsidR="00F52105" w:rsidRPr="00373483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H412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Lako zapaljiva tekućina i para.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Zapaljiva tekućina i para.</w:t>
            </w:r>
          </w:p>
          <w:p w:rsidR="00EA049F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Štetno ako se proguta.</w:t>
            </w:r>
          </w:p>
          <w:p w:rsidR="00EA049F" w:rsidRDefault="00EA049F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Nadražuje kožu.</w:t>
            </w:r>
          </w:p>
          <w:p w:rsidR="00EA049F" w:rsidRDefault="00A96389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teške ozljede oka.</w:t>
            </w:r>
          </w:p>
          <w:p w:rsidR="00F52105" w:rsidRDefault="00F52105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Uzrokuje jako nadraživanje oka.</w:t>
            </w:r>
          </w:p>
          <w:p w:rsidR="00F52105" w:rsidRPr="00373483" w:rsidRDefault="00A96389" w:rsidP="00882B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Štetno za vodeni okoliš s dugotrajnim učincima.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Osposobljavanje zaposlenika za siguran rad s kemikalijama, u skladu s procjenom rizika.</w:t>
            </w:r>
          </w:p>
        </w:tc>
      </w:tr>
      <w:tr w:rsidR="00F52105" w:rsidRPr="00373483" w:rsidTr="00882B73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52105" w:rsidRPr="00373483" w:rsidRDefault="00F52105" w:rsidP="00882B7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05" w:rsidRPr="00373483" w:rsidRDefault="00F52105" w:rsidP="00882B73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F52105" w:rsidRPr="003B71DD" w:rsidRDefault="00F52105" w:rsidP="00F52105">
      <w:pPr>
        <w:rPr>
          <w:rFonts w:ascii="Arial" w:hAnsi="Arial" w:cs="Arial"/>
          <w:sz w:val="22"/>
          <w:szCs w:val="22"/>
        </w:rPr>
      </w:pPr>
    </w:p>
    <w:p w:rsidR="00F52105" w:rsidRPr="003B71DD" w:rsidRDefault="00F52105" w:rsidP="00F52105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2105" w:rsidRPr="00B601D1" w:rsidTr="00882B73">
        <w:trPr>
          <w:cantSplit/>
        </w:trPr>
        <w:tc>
          <w:tcPr>
            <w:tcW w:w="10314" w:type="dxa"/>
            <w:shd w:val="clear" w:color="auto" w:fill="C0C0C0"/>
          </w:tcPr>
          <w:p w:rsidR="00F52105" w:rsidRPr="00B601D1" w:rsidRDefault="00F52105" w:rsidP="00882B73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F52105" w:rsidRPr="00B601D1" w:rsidRDefault="00F52105" w:rsidP="00882B73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F52105" w:rsidRPr="00F41E47" w:rsidTr="00882B73">
        <w:trPr>
          <w:cantSplit/>
        </w:trPr>
        <w:tc>
          <w:tcPr>
            <w:tcW w:w="10314" w:type="dxa"/>
          </w:tcPr>
          <w:p w:rsidR="00F52105" w:rsidRPr="00F41E47" w:rsidRDefault="00F52105" w:rsidP="00882B73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F52105" w:rsidRPr="00370BA5" w:rsidRDefault="00F52105" w:rsidP="00F52105">
      <w:pPr>
        <w:rPr>
          <w:rFonts w:ascii="Arial" w:hAnsi="Arial" w:cs="Arial"/>
          <w:sz w:val="22"/>
          <w:szCs w:val="22"/>
        </w:rPr>
      </w:pPr>
    </w:p>
    <w:p w:rsidR="00F52105" w:rsidRDefault="00F52105" w:rsidP="00F52105"/>
    <w:p w:rsidR="00F52105" w:rsidRDefault="00F52105" w:rsidP="00F52105"/>
    <w:p w:rsidR="00F52105" w:rsidRDefault="00F52105" w:rsidP="00F52105"/>
    <w:p w:rsidR="00F52105" w:rsidRDefault="00F52105" w:rsidP="00F52105"/>
    <w:p w:rsidR="00F52105" w:rsidRDefault="00F52105" w:rsidP="00F52105"/>
    <w:p w:rsidR="00F52105" w:rsidRDefault="00F52105" w:rsidP="00F52105"/>
    <w:p w:rsidR="00F52105" w:rsidRDefault="00F52105" w:rsidP="00F52105"/>
    <w:p w:rsidR="007D50A2" w:rsidRDefault="007D50A2"/>
    <w:sectPr w:rsidR="007D50A2" w:rsidSect="00882B73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2" w:rsidRDefault="00763342" w:rsidP="00F52105">
      <w:r>
        <w:separator/>
      </w:r>
    </w:p>
  </w:endnote>
  <w:endnote w:type="continuationSeparator" w:id="0">
    <w:p w:rsidR="00763342" w:rsidRDefault="00763342" w:rsidP="00F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73" w:rsidRDefault="00882B73" w:rsidP="00882B73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882B73" w:rsidRDefault="00D82446" w:rsidP="00D82446">
    <w:pPr>
      <w:pStyle w:val="Footer"/>
      <w:tabs>
        <w:tab w:val="clear" w:pos="4536"/>
        <w:tab w:val="clear" w:pos="9072"/>
        <w:tab w:val="right" w:pos="9498"/>
      </w:tabs>
    </w:pPr>
    <w:r>
      <w:t>HZTA, klasa: 050-03-01/16-0376</w:t>
    </w:r>
    <w:r>
      <w:tab/>
      <w:t>15.01.2016.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2" w:rsidRDefault="00763342" w:rsidP="00F52105">
      <w:r>
        <w:separator/>
      </w:r>
    </w:p>
  </w:footnote>
  <w:footnote w:type="continuationSeparator" w:id="0">
    <w:p w:rsidR="00763342" w:rsidRDefault="00763342" w:rsidP="00F5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73" w:rsidRDefault="00882B73" w:rsidP="00882B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B73" w:rsidRDefault="00882B73" w:rsidP="00882B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73" w:rsidRPr="00E1505A" w:rsidRDefault="00882B73" w:rsidP="00882B73">
    <w:pPr>
      <w:pStyle w:val="Title"/>
      <w:ind w:right="-1"/>
    </w:pPr>
    <w:r w:rsidRPr="00E1505A">
      <w:t>S</w:t>
    </w:r>
    <w:r>
      <w:t>IGURNOSNO-TEHNIČKI LIST</w:t>
    </w:r>
  </w:p>
  <w:p w:rsidR="00882B73" w:rsidRPr="00E1505A" w:rsidRDefault="00882B73" w:rsidP="00882B73">
    <w:pPr>
      <w:pStyle w:val="Title"/>
      <w:ind w:right="-1"/>
    </w:pPr>
    <w:r w:rsidRPr="00E1505A">
      <w:t xml:space="preserve">Prema Uredbi </w:t>
    </w:r>
    <w:r>
      <w:t>(EZ-a) br. 1907/2006</w:t>
    </w:r>
  </w:p>
  <w:p w:rsidR="00882B73" w:rsidRDefault="00882B73" w:rsidP="00882B73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Pr="00E1505A">
      <w:rPr>
        <w:rStyle w:val="PageNumber"/>
      </w:rPr>
      <w:fldChar w:fldCharType="separate"/>
    </w:r>
    <w:r w:rsidR="00D82446">
      <w:rPr>
        <w:rStyle w:val="PageNumber"/>
        <w:noProof/>
      </w:rPr>
      <w:t>1</w:t>
    </w:r>
    <w:r w:rsidRPr="00E1505A">
      <w:rPr>
        <w:rStyle w:val="PageNumber"/>
      </w:rPr>
      <w:fldChar w:fldCharType="end"/>
    </w:r>
    <w:r w:rsidRPr="00E1505A">
      <w:rPr>
        <w:rStyle w:val="PageNumber"/>
      </w:rPr>
      <w:t xml:space="preserve"> </w:t>
    </w:r>
    <w:r w:rsidRPr="00E1505A">
      <w:t xml:space="preserve">od </w:t>
    </w:r>
    <w:fldSimple w:instr=" NUMPAGES ">
      <w:r w:rsidR="00D82446">
        <w:rPr>
          <w:noProof/>
        </w:rPr>
        <w:t>15</w:t>
      </w:r>
    </w:fldSimple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882B73" w:rsidTr="00882B73">
      <w:tc>
        <w:tcPr>
          <w:tcW w:w="1809" w:type="dxa"/>
          <w:shd w:val="clear" w:color="auto" w:fill="auto"/>
          <w:vAlign w:val="center"/>
        </w:tcPr>
        <w:p w:rsidR="00882B73" w:rsidRPr="00A80B7B" w:rsidRDefault="00882B73" w:rsidP="00882B73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882B73" w:rsidRDefault="00882B73" w:rsidP="00882B73">
          <w:pPr>
            <w:pStyle w:val="Header"/>
            <w:spacing w:before="40" w:after="40"/>
            <w:jc w:val="center"/>
          </w:pPr>
          <w:r w:rsidRPr="00F52105">
            <w:t>NEUTRA7</w:t>
          </w:r>
        </w:p>
      </w:tc>
    </w:tr>
    <w:tr w:rsidR="00882B73" w:rsidTr="00882B73">
      <w:tc>
        <w:tcPr>
          <w:tcW w:w="1809" w:type="dxa"/>
          <w:shd w:val="clear" w:color="auto" w:fill="auto"/>
          <w:vAlign w:val="center"/>
        </w:tcPr>
        <w:p w:rsidR="00882B73" w:rsidRPr="00A80B7B" w:rsidRDefault="00882B73" w:rsidP="00882B73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882B73" w:rsidRDefault="00882B73" w:rsidP="00882B73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882B73" w:rsidRPr="00A80B7B" w:rsidRDefault="00882B73" w:rsidP="00882B73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882B73" w:rsidRDefault="00882B73" w:rsidP="00882B73">
          <w:pPr>
            <w:pStyle w:val="Header"/>
            <w:spacing w:before="40" w:after="40"/>
          </w:pPr>
          <w:r>
            <w:t>09.01.2016.</w:t>
          </w:r>
        </w:p>
      </w:tc>
      <w:tc>
        <w:tcPr>
          <w:tcW w:w="1559" w:type="dxa"/>
          <w:shd w:val="clear" w:color="auto" w:fill="auto"/>
          <w:vAlign w:val="center"/>
        </w:tcPr>
        <w:p w:rsidR="00882B73" w:rsidRPr="00A80B7B" w:rsidRDefault="00882B73" w:rsidP="00882B73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882B73" w:rsidRDefault="00882B73" w:rsidP="00882B73">
          <w:pPr>
            <w:pStyle w:val="Header"/>
            <w:spacing w:before="40" w:after="40"/>
          </w:pPr>
          <w:r>
            <w:t>1.</w:t>
          </w:r>
        </w:p>
      </w:tc>
    </w:tr>
  </w:tbl>
  <w:p w:rsidR="00882B73" w:rsidRPr="00D72D0F" w:rsidRDefault="00882B73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7"/>
    <w:rsid w:val="00045636"/>
    <w:rsid w:val="00052BE1"/>
    <w:rsid w:val="00164405"/>
    <w:rsid w:val="001D505E"/>
    <w:rsid w:val="001D630B"/>
    <w:rsid w:val="00204A4D"/>
    <w:rsid w:val="0021771F"/>
    <w:rsid w:val="002F6606"/>
    <w:rsid w:val="00415FDB"/>
    <w:rsid w:val="004373B5"/>
    <w:rsid w:val="005A7F71"/>
    <w:rsid w:val="005F2858"/>
    <w:rsid w:val="00763342"/>
    <w:rsid w:val="007D50A2"/>
    <w:rsid w:val="0084290F"/>
    <w:rsid w:val="00882B73"/>
    <w:rsid w:val="009663A3"/>
    <w:rsid w:val="009B088B"/>
    <w:rsid w:val="00A6390D"/>
    <w:rsid w:val="00A674DB"/>
    <w:rsid w:val="00A96389"/>
    <w:rsid w:val="00BD75C0"/>
    <w:rsid w:val="00C42EB6"/>
    <w:rsid w:val="00CA2812"/>
    <w:rsid w:val="00D82446"/>
    <w:rsid w:val="00E03C07"/>
    <w:rsid w:val="00EA049F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5210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52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105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5210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F52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10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F52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5210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F52105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F52105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F52105"/>
  </w:style>
  <w:style w:type="paragraph" w:styleId="BalloonText">
    <w:name w:val="Balloon Text"/>
    <w:basedOn w:val="Normal"/>
    <w:link w:val="BalloonTextChar"/>
    <w:semiHidden/>
    <w:rsid w:val="00F5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105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521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521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1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21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5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10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415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5210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52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105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5210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F52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10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F52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5210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F52105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F52105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F52105"/>
  </w:style>
  <w:style w:type="paragraph" w:styleId="BalloonText">
    <w:name w:val="Balloon Text"/>
    <w:basedOn w:val="Normal"/>
    <w:link w:val="BalloonTextChar"/>
    <w:semiHidden/>
    <w:rsid w:val="00F5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105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521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521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1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21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5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10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415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</cp:lastModifiedBy>
  <cp:revision>3</cp:revision>
  <dcterms:created xsi:type="dcterms:W3CDTF">2016-01-14T19:09:00Z</dcterms:created>
  <dcterms:modified xsi:type="dcterms:W3CDTF">2016-01-15T07:13:00Z</dcterms:modified>
</cp:coreProperties>
</file>